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3447E9F2" wp14:editId="45E6B75D">
            <wp:simplePos x="0" y="0"/>
            <wp:positionH relativeFrom="page">
              <wp:posOffset>260985</wp:posOffset>
            </wp:positionH>
            <wp:positionV relativeFrom="page">
              <wp:posOffset>100330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4568" w:rsidRDefault="00534568" w:rsidP="00E5098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Адаптированная дополнительная образовательная программа: </w:t>
      </w:r>
      <w:r>
        <w:rPr>
          <w:rFonts w:ascii="Times New Roman" w:hAnsi="Times New Roman" w:cs="Times New Roman"/>
          <w:sz w:val="28"/>
          <w:szCs w:val="28"/>
        </w:rPr>
        <w:t>(название, вид, уровень и направленность образовательной программы, на основании которой была разработана Адаптированная рабочая программа)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программы: Мусина С.И. 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(</w:t>
      </w:r>
      <w:r>
        <w:rPr>
          <w:rFonts w:ascii="Times New Roman" w:hAnsi="Times New Roman" w:cs="Times New Roman"/>
          <w:i/>
          <w:sz w:val="28"/>
          <w:szCs w:val="28"/>
        </w:rPr>
        <w:t>педагог разработавший адаптированную программу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_______20__г., протокол №____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Нормативно - правовая основа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Настоящая программа разработана в соответствии с: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Конвенцией о правах ребенка, одобренная Генеральной Ассамблеей ООН 20.11.1989 г. </w:t>
      </w:r>
    </w:p>
    <w:p w:rsidR="00E5098C" w:rsidRDefault="00E5098C" w:rsidP="00E509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Конституцией Российской Федерации</w:t>
      </w:r>
    </w:p>
    <w:p w:rsidR="00E5098C" w:rsidRDefault="00E5098C" w:rsidP="00E5098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Федеральным законом от 29.12.2012г. №273-ФЗ «Об образовании в Российской Федерации».</w:t>
      </w:r>
    </w:p>
    <w:p w:rsidR="00E5098C" w:rsidRDefault="00E5098C" w:rsidP="00E5098C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соответствует требованиям ФЗ РФ «Об образовании Российской Федерации» ст.75,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proofErr w:type="spellEnd"/>
      <w:r>
        <w:rPr>
          <w:rFonts w:ascii="Times New Roman" w:hAnsi="Times New Roman" w:cs="Times New Roman"/>
          <w:sz w:val="28"/>
          <w:szCs w:val="28"/>
        </w:rPr>
        <w:t>. 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«формирование и развитие творческих способностей детей (…) удовлетворении их индивидуальных способностей».</w:t>
      </w:r>
    </w:p>
    <w:p w:rsidR="00E5098C" w:rsidRDefault="00E5098C" w:rsidP="00E5098C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E5098C" w:rsidRDefault="00E5098C" w:rsidP="00E5098C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Указом Президента РФ «Об основных направлениях молодежной политики».</w:t>
      </w:r>
    </w:p>
    <w:p w:rsidR="00E5098C" w:rsidRPr="0096666F" w:rsidRDefault="00E5098C" w:rsidP="00E5098C">
      <w:pPr>
        <w:pStyle w:val="a3"/>
        <w:numPr>
          <w:ilvl w:val="0"/>
          <w:numId w:val="1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Постановлением Главного государственного санитарного врача РФ от 04.07.2014г. №41 г. Москва «Об утверждении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E5098C" w:rsidRPr="006059AB" w:rsidRDefault="00E5098C" w:rsidP="00E509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59A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Направленность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 имеет социально-педагогическую направленность и способствует социализации, общению, интеллектуальному развитию детей дошкольного возраста, формированию у них более высокого уровня познавательного и личностного развития, что позволяет им в дальнейшем успешно обучаться в школе.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определяется запросом со стороны детей и родителей на развивающие программы для детей дошкольного возраста в области развития речи и обучения их первоначальному чтению и письму.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Готовить ребенка к школе – это значит не только обеспечить количество определенных представлений, знаний и умений, но и формировать качественные мыслительные способности. Главное, сформировать в нем психологическую готовность к обучению – интерес и потребность в познании нового, трудолюбие, усидчивость, внимание, память, логическое мышление, способность к волевым усилиям. Это достигается не только путем специальных занятий, но и в результате знакомства с окружающей жизнью – в играх, труде, общении и установлении новых связей со взрослыми и сверстниками. Отличительной особенностью программы является наличие наглядно-методического сопровождения, представленного конспектами учебно-игровых занятий для педагога, в которых предлагается программа на учебный год, четкое планирование каждого занятия с описанием цели и хода его проведения, и карточек с заданиями для ребенка, которые обеспечивают его наглядно-практические действия по усвоению программного материала. Подготовка детей к школе занимает особое место в системе образования. Это обусловлено сложной адаптацией ребенка к школе. Школа предъявляет к первокласснику довольно высокие требования. Ребенок дошкольного возраста должен быть готов не только к новым формам общения. У него должна быть развита мотивационная сфера, где любознательность выступает как основа познавательной активности, сформированы эмоционально-волевые и познавательные сферы психических функций. Будущий первоклассник должен владеть элементарными навыками универсальных учебных действий (УУД), коммуникативными и речевыми компетенциями.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056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>
        <w:rPr>
          <w:rFonts w:ascii="Times New Roman" w:hAnsi="Times New Roman" w:cs="Times New Roman"/>
          <w:sz w:val="28"/>
          <w:szCs w:val="28"/>
        </w:rPr>
        <w:t xml:space="preserve"> программа рассчитана на детей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Объем и срок реализации программы: программа рассчитана на 1 год, общее количество - </w:t>
      </w:r>
      <w:r>
        <w:rPr>
          <w:rFonts w:ascii="Times New Roman" w:hAnsi="Times New Roman" w:cs="Times New Roman"/>
          <w:sz w:val="28"/>
          <w:szCs w:val="28"/>
        </w:rPr>
        <w:t>144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 в год, 2 занятия в неделю - по </w:t>
      </w:r>
      <w:r w:rsidRPr="00A6441C">
        <w:rPr>
          <w:rFonts w:ascii="Times New Roman" w:hAnsi="Times New Roman" w:cs="Times New Roman"/>
          <w:sz w:val="28"/>
          <w:szCs w:val="28"/>
        </w:rPr>
        <w:t>2</w:t>
      </w:r>
      <w:r w:rsidRPr="006020DE">
        <w:rPr>
          <w:rFonts w:ascii="Times New Roman" w:hAnsi="Times New Roman" w:cs="Times New Roman"/>
          <w:sz w:val="28"/>
          <w:szCs w:val="28"/>
        </w:rPr>
        <w:t xml:space="preserve"> часа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59AB">
        <w:rPr>
          <w:rFonts w:ascii="Times New Roman" w:hAnsi="Times New Roman" w:cs="Times New Roman"/>
          <w:sz w:val="28"/>
          <w:szCs w:val="28"/>
        </w:rPr>
        <w:t xml:space="preserve">(1 час - </w:t>
      </w:r>
      <w:r w:rsidRPr="00A6441C">
        <w:rPr>
          <w:rFonts w:ascii="Times New Roman" w:hAnsi="Times New Roman" w:cs="Times New Roman"/>
          <w:sz w:val="28"/>
          <w:szCs w:val="28"/>
        </w:rPr>
        <w:t>30</w:t>
      </w:r>
      <w:r w:rsidRPr="006059AB">
        <w:rPr>
          <w:rFonts w:ascii="Times New Roman" w:hAnsi="Times New Roman" w:cs="Times New Roman"/>
          <w:sz w:val="28"/>
          <w:szCs w:val="28"/>
        </w:rPr>
        <w:t xml:space="preserve"> минут).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 xml:space="preserve">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 Педагогами, диагностируя стартовые возможности детей, проводятся консультации для родителей, даются рекомендации по определению образовательного маршрута для ребенка.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020DE">
        <w:rPr>
          <w:rFonts w:ascii="Times New Roman" w:hAnsi="Times New Roman" w:cs="Times New Roman"/>
          <w:sz w:val="28"/>
          <w:szCs w:val="28"/>
        </w:rPr>
        <w:t xml:space="preserve"> – 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 </w:t>
      </w:r>
      <w:r w:rsidRPr="00A6441C">
        <w:rPr>
          <w:rFonts w:ascii="Times New Roman" w:hAnsi="Times New Roman" w:cs="Times New Roman"/>
          <w:b/>
          <w:sz w:val="28"/>
          <w:szCs w:val="28"/>
        </w:rPr>
        <w:t>Основные задачи: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здоровья; развитие личностных качеств; формирование ценностных установок и ориентаций; развитие творческой активности; формирование и развитие психических функций познавательной сферы; развитие эмоционально-волевой сферы; развитие коммуникативных умений; развитие умений действовать по правилам.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представляет собой комплекс занятий с будущими первоклассниками и их родителями для того, чтобы помочь детям успешно адаптироваться в школе, а родителям дать возможность получить квалифицированные рекомендации о подготовке детей к школе. В предлагаемой программе сделана попытка объединить несколько задач по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предшкольной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подготовке.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 </w:t>
      </w:r>
      <w:r w:rsidRPr="00A6441C">
        <w:rPr>
          <w:rFonts w:ascii="Times New Roman" w:hAnsi="Times New Roman" w:cs="Times New Roman"/>
          <w:b/>
          <w:sz w:val="28"/>
          <w:szCs w:val="28"/>
        </w:rPr>
        <w:t>Условия реализации программы.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Основные положения программы: подготовка к школе носит развивающий характер; не допускает дублирования программ первого класса; помогает освоить специфику социальных отношений (в семье, со сверстниками, с взрослыми); обеспечивает формирование ценностных установок; ориентирует не на уровень знаний, а на развитие потенциальных возможностей ребенка, на зону его ближайшего развития; обеспечивает постепенный переход от непосредственности к произвольности; организует и сочетает в единой смысловой последовательности продуктивные виды деятельности; готовит переход от игровой к творческой, учебной деятельности, в том числе в сотрудничестве со сверстниками и взрослыми.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441C">
        <w:rPr>
          <w:rFonts w:ascii="Times New Roman" w:hAnsi="Times New Roman" w:cs="Times New Roman"/>
          <w:b/>
          <w:sz w:val="28"/>
          <w:szCs w:val="28"/>
        </w:rPr>
        <w:lastRenderedPageBreak/>
        <w:t>Основные принципы построения программы:</w:t>
      </w:r>
      <w:r w:rsidRPr="006020DE">
        <w:rPr>
          <w:rFonts w:ascii="Times New Roman" w:hAnsi="Times New Roman" w:cs="Times New Roman"/>
          <w:sz w:val="28"/>
          <w:szCs w:val="28"/>
        </w:rPr>
        <w:t xml:space="preserve"> общее развитие с учетом индивидуальных возможностей и способностей; развитие творческой деятельности; развитие личностных компетенций; поддержка и сохранение здоровья; формирование духовно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нравственных установок и ориентаций; развитие устойчивой психологической адаптации к новым условиям образования; сотворчество обучающих, обучающихся и родителей.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В основе подготовки к обучению в школе по программе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лежат личностно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020DE">
        <w:rPr>
          <w:rFonts w:ascii="Times New Roman" w:hAnsi="Times New Roman" w:cs="Times New Roman"/>
          <w:sz w:val="28"/>
          <w:szCs w:val="28"/>
        </w:rPr>
        <w:t xml:space="preserve">ориентированные и развивающие технологии. </w:t>
      </w:r>
      <w:r w:rsidRPr="00A6441C">
        <w:rPr>
          <w:rFonts w:ascii="Times New Roman" w:hAnsi="Times New Roman" w:cs="Times New Roman"/>
          <w:i/>
          <w:sz w:val="28"/>
          <w:szCs w:val="28"/>
        </w:rPr>
        <w:t>Целью личностно-ориентированных технологий</w:t>
      </w:r>
      <w:r w:rsidRPr="006020DE">
        <w:rPr>
          <w:rFonts w:ascii="Times New Roman" w:hAnsi="Times New Roman" w:cs="Times New Roman"/>
          <w:sz w:val="28"/>
          <w:szCs w:val="28"/>
        </w:rPr>
        <w:t xml:space="preserve"> являются развитие и формирование в процессе подготовки к обучению активной творческой личности.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 xml:space="preserve">Развивающие технологии </w:t>
      </w:r>
      <w:r w:rsidRPr="006020DE">
        <w:rPr>
          <w:rFonts w:ascii="Times New Roman" w:hAnsi="Times New Roman" w:cs="Times New Roman"/>
          <w:sz w:val="28"/>
          <w:szCs w:val="28"/>
        </w:rPr>
        <w:t xml:space="preserve">направлены на формирование у ребенка проблемного мышления, на развитие мыслительной активности. </w:t>
      </w:r>
      <w:r w:rsidRPr="00A6441C">
        <w:rPr>
          <w:rFonts w:ascii="Times New Roman" w:hAnsi="Times New Roman" w:cs="Times New Roman"/>
          <w:i/>
          <w:sz w:val="28"/>
          <w:szCs w:val="28"/>
        </w:rPr>
        <w:t>Развивающие технологии</w:t>
      </w:r>
      <w:r w:rsidRPr="006020DE">
        <w:rPr>
          <w:rFonts w:ascii="Times New Roman" w:hAnsi="Times New Roman" w:cs="Times New Roman"/>
          <w:sz w:val="28"/>
          <w:szCs w:val="28"/>
        </w:rPr>
        <w:t xml:space="preserve"> содержат: развивающие дидактические игры, развивающие практические задания, творческие упражнения, конструирование, аналитико-синтетические действия.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>Содержание, предложенное для подготовки к обучению программой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»,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технологий. Содержание подготовки к обучению строится на таких принципах, как: учет возрастных и индивидуальных особенностей ребенка; систематичность и последовательность; вариантность и вариативность; доступность и достаточность; наглядность; достоверность; комплексность; взаимосвязь с окружающим миром; использование произведений искусства, интеграция всех видов искусства, произведений детского творчества; разнообразие игровых и творческих заданий; многообразие видов художественно-творческой деятельности (игровая, музыкальная, художественно-речевая, театрализованная).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20DE">
        <w:rPr>
          <w:rFonts w:ascii="Times New Roman" w:hAnsi="Times New Roman" w:cs="Times New Roman"/>
          <w:sz w:val="28"/>
          <w:szCs w:val="28"/>
        </w:rPr>
        <w:t xml:space="preserve">Программа решает задачи общего развития будущего первоклассника, его физических, социальных и психологических функций, необходимых для </w:t>
      </w:r>
      <w:r w:rsidRPr="006020DE">
        <w:rPr>
          <w:rFonts w:ascii="Times New Roman" w:hAnsi="Times New Roman" w:cs="Times New Roman"/>
          <w:sz w:val="28"/>
          <w:szCs w:val="28"/>
        </w:rPr>
        <w:lastRenderedPageBreak/>
        <w:t>систематического обучения в школе. При составлении программы «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>» были выдержаны треб</w:t>
      </w:r>
      <w:r>
        <w:rPr>
          <w:rFonts w:ascii="Times New Roman" w:hAnsi="Times New Roman" w:cs="Times New Roman"/>
          <w:sz w:val="28"/>
          <w:szCs w:val="28"/>
        </w:rPr>
        <w:t>ования к особенностям обучения 5</w:t>
      </w:r>
      <w:r w:rsidRPr="006020DE">
        <w:rPr>
          <w:rFonts w:ascii="Times New Roman" w:hAnsi="Times New Roman" w:cs="Times New Roman"/>
          <w:sz w:val="28"/>
          <w:szCs w:val="28"/>
        </w:rPr>
        <w:t xml:space="preserve">-7 летних детей. </w:t>
      </w:r>
    </w:p>
    <w:p w:rsidR="00E5098C" w:rsidRDefault="00E5098C" w:rsidP="00E5098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</w:t>
      </w:r>
      <w:r w:rsidRPr="0042056E">
        <w:rPr>
          <w:rFonts w:ascii="Times New Roman" w:hAnsi="Times New Roman" w:cs="Times New Roman"/>
          <w:b/>
          <w:sz w:val="28"/>
          <w:szCs w:val="28"/>
        </w:rPr>
        <w:t>е результаты.</w:t>
      </w:r>
      <w:r w:rsidRPr="006020DE">
        <w:rPr>
          <w:rFonts w:ascii="Times New Roman" w:hAnsi="Times New Roman" w:cs="Times New Roman"/>
          <w:sz w:val="28"/>
          <w:szCs w:val="28"/>
        </w:rPr>
        <w:t xml:space="preserve"> В ходе освоения содержания программы обеспечиваются условия для достижения обучающимися следующих личностных, </w:t>
      </w:r>
      <w:proofErr w:type="spellStart"/>
      <w:r w:rsidRPr="006020DE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6020DE">
        <w:rPr>
          <w:rFonts w:ascii="Times New Roman" w:hAnsi="Times New Roman" w:cs="Times New Roman"/>
          <w:sz w:val="28"/>
          <w:szCs w:val="28"/>
        </w:rPr>
        <w:t xml:space="preserve"> и предметных результатов.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00369D">
        <w:rPr>
          <w:rFonts w:ascii="Times New Roman" w:hAnsi="Times New Roman" w:cs="Times New Roman"/>
          <w:sz w:val="28"/>
          <w:szCs w:val="28"/>
        </w:rPr>
        <w:t>знает буквы русского алфавита;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печатные буквы русского алфавита в клетке;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 понимать и использовать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в речи термины «звук» и «буква»;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место звука в слове: в начале, в середине и в конце;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различать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гласные, согласные, твердые и мягкие согласные, звонкие и глухие согласные звуки;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пользоваться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графическим обозначением звуков (гласные - красный квадрат, твердые согласные - синий квадрат, мягкие согласные - зеленый квадрат);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научится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записывать слова условными обозначениями, буквами.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соотносит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 и букву;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научится писать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слова, предложения условными обозначениями, буквами.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оп</w:t>
      </w:r>
      <w:r>
        <w:rPr>
          <w:rFonts w:ascii="Times New Roman" w:hAnsi="Times New Roman" w:cs="Times New Roman"/>
          <w:sz w:val="28"/>
          <w:szCs w:val="28"/>
        </w:rPr>
        <w:t>ределять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ударный слог, ударную гласную и обозначает соответствующим значком;</w:t>
      </w:r>
    </w:p>
    <w:p w:rsidR="00E5098C" w:rsidRPr="0000369D" w:rsidRDefault="00E5098C" w:rsidP="00E5098C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8"/>
          <w:szCs w:val="28"/>
        </w:rPr>
      </w:pPr>
      <w:r w:rsidRPr="0000369D">
        <w:rPr>
          <w:rFonts w:ascii="Times New Roman" w:hAnsi="Times New Roman" w:cs="Times New Roman"/>
          <w:sz w:val="28"/>
          <w:szCs w:val="28"/>
        </w:rPr>
        <w:t>- проводит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00369D">
        <w:rPr>
          <w:rFonts w:ascii="Times New Roman" w:hAnsi="Times New Roman" w:cs="Times New Roman"/>
          <w:sz w:val="28"/>
          <w:szCs w:val="28"/>
        </w:rPr>
        <w:t xml:space="preserve"> звуковой анализ слов.</w:t>
      </w:r>
    </w:p>
    <w:p w:rsidR="00E5098C" w:rsidRDefault="00E5098C" w:rsidP="00E5098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5098C" w:rsidRDefault="00E5098C" w:rsidP="00E5098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226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использованной литературы</w:t>
      </w:r>
    </w:p>
    <w:p w:rsidR="00E5098C" w:rsidRPr="00D2268E" w:rsidRDefault="00E5098C" w:rsidP="00E5098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5098C" w:rsidRPr="00383023" w:rsidRDefault="00E5098C" w:rsidP="00E5098C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"/>
          <w:szCs w:val="2"/>
        </w:rPr>
      </w:pPr>
    </w:p>
    <w:p w:rsidR="00E5098C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М.Д.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Маханева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, Н.А. Гоголева, Л.В. </w:t>
      </w:r>
      <w:proofErr w:type="spellStart"/>
      <w:r w:rsidRPr="00411D88">
        <w:rPr>
          <w:rFonts w:ascii="Times New Roman" w:hAnsi="Times New Roman" w:cs="Times New Roman"/>
          <w:color w:val="333333"/>
          <w:sz w:val="28"/>
          <w:szCs w:val="28"/>
        </w:rPr>
        <w:t>Цыбирева</w:t>
      </w:r>
      <w:proofErr w:type="spellEnd"/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.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Методическое пособие «Обучение грамоте детей 5-7», 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5098C" w:rsidRPr="00411D88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Развитие читательских навыков у детей 1,2,3 часть» О.Б. Иншакова, А.Г. Иншакова -  </w:t>
      </w:r>
      <w:proofErr w:type="gramStart"/>
      <w:r w:rsidRPr="000779B3">
        <w:rPr>
          <w:rFonts w:ascii="Times New Roman" w:hAnsi="Times New Roman" w:cs="Times New Roman"/>
          <w:color w:val="000000"/>
          <w:sz w:val="28"/>
          <w:szCs w:val="28"/>
        </w:rPr>
        <w:t>М :</w:t>
      </w:r>
      <w:proofErr w:type="gramEnd"/>
      <w:r w:rsidRPr="000779B3">
        <w:rPr>
          <w:rFonts w:ascii="Times New Roman" w:hAnsi="Times New Roman" w:cs="Times New Roman"/>
          <w:color w:val="000000"/>
          <w:sz w:val="28"/>
          <w:szCs w:val="28"/>
        </w:rPr>
        <w:t xml:space="preserve"> «Издательство </w:t>
      </w:r>
      <w:proofErr w:type="spellStart"/>
      <w:r w:rsidRPr="000779B3">
        <w:rPr>
          <w:rFonts w:ascii="Times New Roman" w:hAnsi="Times New Roman" w:cs="Times New Roman"/>
          <w:color w:val="000000"/>
          <w:sz w:val="28"/>
          <w:szCs w:val="28"/>
        </w:rPr>
        <w:t>Владос</w:t>
      </w:r>
      <w:proofErr w:type="spellEnd"/>
      <w:r w:rsidRPr="000779B3">
        <w:rPr>
          <w:rFonts w:ascii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>2017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779B3">
        <w:rPr>
          <w:rFonts w:ascii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5098C" w:rsidRPr="00411D88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Рабочая тетрадь «Я учу звуки и буквы» </w:t>
      </w:r>
      <w:r w:rsidRPr="00411D88">
        <w:rPr>
          <w:rFonts w:ascii="Times New Roman" w:hAnsi="Times New Roman" w:cs="Times New Roman"/>
          <w:color w:val="333333"/>
          <w:sz w:val="28"/>
          <w:szCs w:val="28"/>
        </w:rPr>
        <w:t xml:space="preserve">Н.А. Гоголева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2016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5098C" w:rsidRPr="00411D88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Практическое пособие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 xml:space="preserve"> буквенный и слоговой анализ, развитие фонематического слуха и речевого внимания». С. Е.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Гаврина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Н.Л.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Кутявина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Москва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. «Академия развития» 2016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11D88">
        <w:rPr>
          <w:rFonts w:ascii="Times New Roman" w:hAnsi="Times New Roman" w:cs="Times New Roman"/>
          <w:color w:val="000000"/>
          <w:sz w:val="28"/>
          <w:szCs w:val="28"/>
        </w:rPr>
        <w:t>г.</w:t>
      </w:r>
    </w:p>
    <w:p w:rsidR="00E5098C" w:rsidRPr="003D1496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11D88">
        <w:rPr>
          <w:rFonts w:ascii="Times New Roman" w:hAnsi="Times New Roman" w:cs="Times New Roman"/>
          <w:color w:val="000000"/>
          <w:sz w:val="28"/>
          <w:szCs w:val="28"/>
        </w:rPr>
        <w:t>Практическое пособие «Буквы в раскрасках». Е. В. Соловьева.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D1496">
        <w:rPr>
          <w:rFonts w:ascii="Times New Roman" w:hAnsi="Times New Roman" w:cs="Times New Roman"/>
          <w:color w:val="000000"/>
          <w:sz w:val="28"/>
          <w:szCs w:val="28"/>
        </w:rPr>
        <w:t>Москва «Просвещение» 2015 г.</w:t>
      </w:r>
    </w:p>
    <w:p w:rsidR="00E5098C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411D88">
        <w:rPr>
          <w:rFonts w:ascii="Times New Roman" w:hAnsi="Times New Roman" w:cs="Times New Roman"/>
          <w:sz w:val="28"/>
          <w:szCs w:val="28"/>
        </w:rPr>
        <w:t xml:space="preserve">Конспекты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АБВГДейка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11D88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411D88">
        <w:rPr>
          <w:rFonts w:ascii="Times New Roman" w:hAnsi="Times New Roman" w:cs="Times New Roman"/>
          <w:sz w:val="28"/>
          <w:szCs w:val="28"/>
        </w:rPr>
        <w:t xml:space="preserve"> по изучению звуков и букв: [Электронный ресурс].</w:t>
      </w:r>
      <w:hyperlink r:id="rId6" w:history="1">
        <w:r w:rsidRPr="00BB07F5">
          <w:rPr>
            <w:rStyle w:val="a4"/>
            <w:rFonts w:ascii="Times New Roman" w:hAnsi="Times New Roman" w:cs="Times New Roman"/>
            <w:sz w:val="28"/>
            <w:szCs w:val="28"/>
          </w:rPr>
          <w:t>https://videouroki.net/video/</w:t>
        </w:r>
      </w:hyperlink>
      <w:r w:rsidRPr="00411D88">
        <w:rPr>
          <w:rFonts w:ascii="Times New Roman" w:hAnsi="Times New Roman" w:cs="Times New Roman"/>
          <w:sz w:val="28"/>
          <w:szCs w:val="28"/>
        </w:rPr>
        <w:t>.</w:t>
      </w:r>
    </w:p>
    <w:p w:rsidR="00E5098C" w:rsidRPr="00C82720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2720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C82720">
        <w:rPr>
          <w:rFonts w:ascii="Times New Roman" w:hAnsi="Times New Roman" w:cs="Times New Roman"/>
          <w:sz w:val="28"/>
          <w:szCs w:val="28"/>
        </w:rPr>
        <w:t>. Программа «От звука к букве. Обучение дошкольников элементам грамоты». Рекомендовано учебно-методической лабораторией педагогики начального образования Московского института открытого образования. Издательство ЮВЕНТА, 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82720">
        <w:rPr>
          <w:rFonts w:ascii="Times New Roman" w:hAnsi="Times New Roman" w:cs="Times New Roman"/>
          <w:sz w:val="28"/>
          <w:szCs w:val="28"/>
        </w:rPr>
        <w:t xml:space="preserve">7 г. </w:t>
      </w:r>
    </w:p>
    <w:p w:rsidR="00E5098C" w:rsidRPr="00C82720" w:rsidRDefault="00E5098C" w:rsidP="00E5098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82720">
        <w:rPr>
          <w:rFonts w:ascii="Times New Roman" w:hAnsi="Times New Roman" w:cs="Times New Roman"/>
          <w:sz w:val="28"/>
          <w:szCs w:val="28"/>
        </w:rPr>
        <w:t>Е. В. Колесникова. «От А до Я». Рабочая тетрадь для детей 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82720">
        <w:rPr>
          <w:rFonts w:ascii="Times New Roman" w:hAnsi="Times New Roman" w:cs="Times New Roman"/>
          <w:sz w:val="28"/>
          <w:szCs w:val="28"/>
        </w:rPr>
        <w:t>6 лет. Допущено Министерством образования и науки Российской Федерации. Издательство ЮВЕНТА Москва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82720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C82720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8272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E5098C" w:rsidRDefault="00E5098C" w:rsidP="00E5098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E01C0" w:rsidRDefault="00DE01C0"/>
    <w:sectPr w:rsidR="00DE0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50390"/>
    <w:multiLevelType w:val="hybridMultilevel"/>
    <w:tmpl w:val="A8228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B924F6"/>
    <w:multiLevelType w:val="hybridMultilevel"/>
    <w:tmpl w:val="71C63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27E"/>
    <w:rsid w:val="00534568"/>
    <w:rsid w:val="009765DF"/>
    <w:rsid w:val="00D9027E"/>
    <w:rsid w:val="00DE01C0"/>
    <w:rsid w:val="00E05A1E"/>
    <w:rsid w:val="00E5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9DDD7"/>
  <w15:chartTrackingRefBased/>
  <w15:docId w15:val="{868B1AE7-6F4C-4B88-96E6-8F10715C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09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5098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765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765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deouroki.net/video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8</Pages>
  <Words>1551</Words>
  <Characters>8844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Лилия</cp:lastModifiedBy>
  <cp:revision>5</cp:revision>
  <cp:lastPrinted>2020-09-25T07:35:00Z</cp:lastPrinted>
  <dcterms:created xsi:type="dcterms:W3CDTF">2020-08-26T07:24:00Z</dcterms:created>
  <dcterms:modified xsi:type="dcterms:W3CDTF">2020-10-26T06:30:00Z</dcterms:modified>
</cp:coreProperties>
</file>